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072A" w:rsidRDefault="007D072A" w:rsidP="007D072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7D072A" w:rsidRDefault="007D072A" w:rsidP="007D072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7D072A" w:rsidRDefault="007D072A" w:rsidP="007D072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7D072A" w:rsidRDefault="007D072A" w:rsidP="007D072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7D072A" w:rsidRDefault="007D072A" w:rsidP="007D072A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CE71FE" w:rsidRDefault="00CE71FE" w:rsidP="00CE71FE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13061D" w:rsidRPr="00106FB0" w:rsidRDefault="0013061D" w:rsidP="007D072A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106FB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13061D" w:rsidRPr="00106FB0" w:rsidRDefault="0013061D" w:rsidP="001B0ADB">
      <w:pPr>
        <w:jc w:val="center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13061D" w:rsidRPr="00EB56BC" w:rsidRDefault="0013061D" w:rsidP="001B0AD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56BC">
        <w:rPr>
          <w:rFonts w:ascii="Times New Roman" w:hAnsi="Times New Roman"/>
          <w:sz w:val="24"/>
          <w:szCs w:val="24"/>
        </w:rPr>
        <w:t xml:space="preserve">Название лекции: </w:t>
      </w:r>
      <w:r>
        <w:rPr>
          <w:rFonts w:ascii="Times New Roman" w:hAnsi="Times New Roman"/>
          <w:sz w:val="24"/>
          <w:szCs w:val="24"/>
        </w:rPr>
        <w:t>Особенности терапии в геронтологии</w:t>
      </w:r>
    </w:p>
    <w:p w:rsidR="0013061D" w:rsidRPr="00EB56BC" w:rsidRDefault="0013061D" w:rsidP="001B0AD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56BC">
        <w:rPr>
          <w:rFonts w:ascii="Times New Roman" w:hAnsi="Times New Roman"/>
          <w:sz w:val="24"/>
          <w:szCs w:val="24"/>
        </w:rPr>
        <w:t xml:space="preserve">Код темы лекции по унифицированной программе: </w:t>
      </w:r>
      <w:r>
        <w:rPr>
          <w:rFonts w:ascii="Times New Roman" w:hAnsi="Times New Roman"/>
          <w:sz w:val="24"/>
          <w:szCs w:val="24"/>
        </w:rPr>
        <w:t>ОД.И.04.3.2</w:t>
      </w:r>
      <w:r w:rsidRPr="007054D3">
        <w:rPr>
          <w:rFonts w:ascii="Times New Roman" w:hAnsi="Times New Roman"/>
          <w:sz w:val="24"/>
          <w:szCs w:val="24"/>
        </w:rPr>
        <w:t>.</w:t>
      </w:r>
    </w:p>
    <w:p w:rsidR="0013061D" w:rsidRPr="00106FB0" w:rsidRDefault="0013061D" w:rsidP="001B0A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>Наименование цикла:</w:t>
      </w:r>
      <w:r>
        <w:rPr>
          <w:rFonts w:ascii="Times New Roman" w:hAnsi="Times New Roman"/>
          <w:sz w:val="24"/>
          <w:szCs w:val="24"/>
        </w:rPr>
        <w:t xml:space="preserve"> ординатура «Терапия»</w:t>
      </w:r>
    </w:p>
    <w:p w:rsidR="0013061D" w:rsidRPr="003773F9" w:rsidRDefault="0013061D" w:rsidP="003773F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Контингент: ординаторы по специальности «Терапия»</w:t>
      </w:r>
    </w:p>
    <w:p w:rsidR="0013061D" w:rsidRPr="00106FB0" w:rsidRDefault="0013061D" w:rsidP="001B0ADB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051017">
        <w:rPr>
          <w:rFonts w:ascii="Times New Roman" w:hAnsi="Times New Roman"/>
          <w:sz w:val="24"/>
          <w:szCs w:val="24"/>
        </w:rPr>
        <w:t>Продолжительность лекции – 2 часа</w:t>
      </w:r>
    </w:p>
    <w:p w:rsidR="0013061D" w:rsidRPr="003773F9" w:rsidRDefault="0013061D" w:rsidP="00EB56BC">
      <w:pPr>
        <w:pStyle w:val="a8"/>
        <w:numPr>
          <w:ilvl w:val="0"/>
          <w:numId w:val="1"/>
        </w:numPr>
        <w:jc w:val="both"/>
      </w:pPr>
      <w:r w:rsidRPr="003773F9">
        <w:rPr>
          <w:rFonts w:ascii="Times New Roman" w:hAnsi="Times New Roman"/>
          <w:sz w:val="24"/>
          <w:szCs w:val="24"/>
        </w:rPr>
        <w:t xml:space="preserve">Цель: </w:t>
      </w:r>
      <w:r w:rsidRPr="003773F9">
        <w:rPr>
          <w:rFonts w:ascii="Times New Roman" w:hAnsi="Times New Roman"/>
          <w:b/>
          <w:sz w:val="24"/>
          <w:szCs w:val="24"/>
        </w:rPr>
        <w:t>ознакомить ординатора с современными данными</w:t>
      </w:r>
      <w:r w:rsidRPr="003773F9">
        <w:rPr>
          <w:rFonts w:ascii="Times New Roman" w:hAnsi="Times New Roman"/>
          <w:sz w:val="24"/>
          <w:szCs w:val="24"/>
        </w:rPr>
        <w:t xml:space="preserve"> по </w:t>
      </w:r>
      <w:r>
        <w:rPr>
          <w:rFonts w:ascii="Times New Roman" w:hAnsi="Times New Roman"/>
          <w:sz w:val="24"/>
          <w:szCs w:val="24"/>
        </w:rPr>
        <w:t>Особенностям терапии в геронтологии</w:t>
      </w:r>
    </w:p>
    <w:p w:rsidR="0013061D" w:rsidRPr="003773F9" w:rsidRDefault="0013061D" w:rsidP="001B0AD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73F9">
        <w:rPr>
          <w:rFonts w:ascii="Times New Roman" w:hAnsi="Times New Roman"/>
          <w:sz w:val="24"/>
          <w:szCs w:val="24"/>
        </w:rPr>
        <w:t xml:space="preserve">В лекции освещаются следующие вопросы: </w:t>
      </w:r>
      <w:r>
        <w:rPr>
          <w:rFonts w:ascii="Times New Roman" w:hAnsi="Times New Roman"/>
          <w:sz w:val="24"/>
          <w:szCs w:val="24"/>
        </w:rPr>
        <w:t>Особенности терапии в геронтологии</w:t>
      </w:r>
    </w:p>
    <w:p w:rsidR="0013061D" w:rsidRPr="00106FB0" w:rsidRDefault="0013061D" w:rsidP="003773F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73F9">
        <w:rPr>
          <w:rFonts w:ascii="Times New Roman" w:hAnsi="Times New Roman"/>
          <w:sz w:val="24"/>
          <w:szCs w:val="24"/>
        </w:rPr>
        <w:t>План лекции:</w:t>
      </w:r>
      <w:r w:rsidRPr="003773F9"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Особенности терапии в геронтологии</w:t>
      </w:r>
    </w:p>
    <w:p w:rsidR="0013061D" w:rsidRPr="00106FB0" w:rsidRDefault="0013061D" w:rsidP="001B0A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Иллюстративный материал и оснащение: таблицы, плакаты, слайды для аппарата оверхед, мультимедийные материалы видеодвойка, ноутбук, интерактивная доска </w:t>
      </w:r>
    </w:p>
    <w:p w:rsidR="0013061D" w:rsidRPr="00106FB0" w:rsidRDefault="0013061D" w:rsidP="001B0ADB">
      <w:pPr>
        <w:numPr>
          <w:ilvl w:val="0"/>
          <w:numId w:val="1"/>
        </w:num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Методы контроля знаний и навыков: тестовый контроль </w:t>
      </w:r>
      <w:r>
        <w:rPr>
          <w:rFonts w:ascii="Times New Roman" w:hAnsi="Times New Roman"/>
          <w:sz w:val="24"/>
          <w:szCs w:val="24"/>
        </w:rPr>
        <w:t>.</w:t>
      </w:r>
      <w:r w:rsidRPr="00106FB0">
        <w:rPr>
          <w:rFonts w:ascii="Times New Roman" w:hAnsi="Times New Roman"/>
          <w:sz w:val="24"/>
          <w:szCs w:val="24"/>
        </w:rPr>
        <w:t xml:space="preserve"> </w:t>
      </w:r>
    </w:p>
    <w:p w:rsidR="0013061D" w:rsidRPr="00106FB0" w:rsidRDefault="0013061D" w:rsidP="001B0ADB">
      <w:p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</w:p>
    <w:p w:rsidR="0013061D" w:rsidRPr="00106FB0" w:rsidRDefault="0013061D" w:rsidP="001B0ADB">
      <w:p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</w:p>
    <w:p w:rsidR="0013061D" w:rsidRPr="00106FB0" w:rsidRDefault="0013061D" w:rsidP="001B0ADB">
      <w:p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</w:p>
    <w:p w:rsidR="0013061D" w:rsidRPr="001143E8" w:rsidRDefault="0013061D" w:rsidP="001143E8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143E8">
        <w:rPr>
          <w:rFonts w:ascii="Times New Roman" w:hAnsi="Times New Roman"/>
          <w:sz w:val="24"/>
          <w:szCs w:val="24"/>
        </w:rPr>
        <w:t>Литература по теме лекции:</w:t>
      </w:r>
    </w:p>
    <w:p w:rsidR="0013061D" w:rsidRPr="001143E8" w:rsidRDefault="0013061D" w:rsidP="001143E8">
      <w:pPr>
        <w:pStyle w:val="a8"/>
        <w:spacing w:after="0" w:line="240" w:lineRule="auto"/>
      </w:pPr>
    </w:p>
    <w:p w:rsidR="0013061D" w:rsidRPr="001B35C0" w:rsidRDefault="0013061D" w:rsidP="001143E8">
      <w:pPr>
        <w:numPr>
          <w:ilvl w:val="0"/>
          <w:numId w:val="3"/>
        </w:numPr>
        <w:spacing w:after="0" w:line="240" w:lineRule="auto"/>
        <w:ind w:left="540"/>
      </w:pPr>
      <w:r w:rsidRPr="00106FB0">
        <w:rPr>
          <w:rFonts w:ascii="Times New Roman" w:hAnsi="Times New Roman"/>
          <w:sz w:val="24"/>
          <w:szCs w:val="24"/>
        </w:rPr>
        <w:t xml:space="preserve"> </w:t>
      </w:r>
      <w:r w:rsidRPr="001B35C0">
        <w:rPr>
          <w:b/>
          <w:bCs/>
        </w:rPr>
        <w:t>к/17463</w:t>
      </w:r>
      <w:r>
        <w:t xml:space="preserve">   </w:t>
      </w:r>
      <w:r w:rsidRPr="001B35C0">
        <w:rPr>
          <w:b/>
          <w:bCs/>
        </w:rPr>
        <w:t>Кардиология. Национальное руководство</w:t>
      </w:r>
      <w:r w:rsidRPr="001B35C0">
        <w:t>: учебное пособие    для системы    послевузовского профессионального  образования врачей / под ред. Ю. Н. Беленкова, Р. Г. Оганова. - М.: ГЭОТАР- Медиа, 2008. - 1232 с. + 1 эл. опт. диск (CD-ROM).</w:t>
      </w:r>
    </w:p>
    <w:p w:rsidR="0013061D" w:rsidRPr="001B35C0" w:rsidRDefault="0013061D" w:rsidP="001143E8">
      <w:pPr>
        <w:numPr>
          <w:ilvl w:val="0"/>
          <w:numId w:val="3"/>
        </w:numPr>
        <w:spacing w:after="0" w:line="240" w:lineRule="auto"/>
        <w:ind w:left="540"/>
      </w:pPr>
      <w:r w:rsidRPr="001B35C0">
        <w:rPr>
          <w:b/>
          <w:bCs/>
        </w:rPr>
        <w:t>к/18645</w:t>
      </w:r>
      <w:r>
        <w:t xml:space="preserve">  </w:t>
      </w:r>
      <w:r w:rsidRPr="001B35C0">
        <w:t> </w:t>
      </w:r>
      <w:r w:rsidRPr="001B35C0">
        <w:rPr>
          <w:b/>
          <w:bCs/>
        </w:rPr>
        <w:t>Пульмонология. Национальное руководство:</w:t>
      </w:r>
      <w:r w:rsidRPr="001B35C0">
        <w:t xml:space="preserve"> учебное пособие для   системы послевузовского профессионального  образования врачей</w:t>
      </w:r>
      <w:r w:rsidRPr="001B35C0">
        <w:rPr>
          <w:b/>
          <w:bCs/>
        </w:rPr>
        <w:t xml:space="preserve"> /</w:t>
      </w:r>
      <w:r w:rsidRPr="001B35C0">
        <w:t>под ред. А. Г. Чучалина. - М.: ГЭОТАР- Медиа, 2009. - 960 с. + 1 эл. опт. диск (CD-ROM).</w:t>
      </w:r>
    </w:p>
    <w:p w:rsidR="0013061D" w:rsidRPr="001B35C0" w:rsidRDefault="0013061D" w:rsidP="001143E8">
      <w:pPr>
        <w:numPr>
          <w:ilvl w:val="0"/>
          <w:numId w:val="3"/>
        </w:numPr>
        <w:spacing w:after="0" w:line="240" w:lineRule="auto"/>
        <w:ind w:left="540"/>
      </w:pPr>
      <w:r w:rsidRPr="001B35C0">
        <w:rPr>
          <w:b/>
          <w:bCs/>
        </w:rPr>
        <w:t>к/18645</w:t>
      </w:r>
      <w:r>
        <w:t xml:space="preserve">  </w:t>
      </w:r>
      <w:r w:rsidRPr="006169DF">
        <w:rPr>
          <w:b/>
          <w:bCs/>
        </w:rPr>
        <w:t>Гастроэнтерология. Н</w:t>
      </w:r>
      <w:r w:rsidRPr="006169DF">
        <w:rPr>
          <w:b/>
        </w:rPr>
        <w:t xml:space="preserve">ациональное руководство: </w:t>
      </w:r>
      <w:r w:rsidRPr="001B35C0">
        <w:t>учебное пособие    для  системы послевузовского профессионального  образования врачей/ под ред. В.Т.Ивашкина, Т.Л.Лапиной.- М.: ГЭОТАР-Медиа, 2008.-704 с.</w:t>
      </w:r>
    </w:p>
    <w:p w:rsidR="0013061D" w:rsidRPr="006169DF" w:rsidRDefault="0013061D" w:rsidP="001143E8">
      <w:pPr>
        <w:numPr>
          <w:ilvl w:val="0"/>
          <w:numId w:val="3"/>
        </w:numPr>
        <w:spacing w:after="0" w:line="240" w:lineRule="auto"/>
        <w:ind w:left="540"/>
        <w:rPr>
          <w:b/>
        </w:rPr>
      </w:pPr>
      <w:r w:rsidRPr="001B35C0">
        <w:rPr>
          <w:b/>
        </w:rPr>
        <w:t>к/18663</w:t>
      </w:r>
      <w:r>
        <w:rPr>
          <w:b/>
        </w:rPr>
        <w:t xml:space="preserve">  </w:t>
      </w:r>
      <w:r w:rsidRPr="006169DF">
        <w:rPr>
          <w:b/>
        </w:rPr>
        <w:t>Ревматология.   Национальное руководство:</w:t>
      </w:r>
      <w:r w:rsidRPr="001B35C0">
        <w:t xml:space="preserve"> учебное пособие    для системы послевузовского профессионального  образования врачей/ под ред. Е.Л.Насонова, В.А. Насоновой.- М.: ГЭОТАР-Медиа, 2008.-720</w:t>
      </w:r>
    </w:p>
    <w:p w:rsidR="0013061D" w:rsidRPr="006169DF" w:rsidRDefault="0013061D" w:rsidP="001143E8">
      <w:pPr>
        <w:numPr>
          <w:ilvl w:val="0"/>
          <w:numId w:val="3"/>
        </w:numPr>
        <w:spacing w:after="0" w:line="240" w:lineRule="auto"/>
        <w:ind w:left="540"/>
        <w:rPr>
          <w:b/>
        </w:rPr>
      </w:pPr>
      <w:r w:rsidRPr="001B35C0">
        <w:rPr>
          <w:b/>
        </w:rPr>
        <w:t>к/18647</w:t>
      </w:r>
      <w:r>
        <w:rPr>
          <w:b/>
        </w:rPr>
        <w:t xml:space="preserve">  </w:t>
      </w:r>
      <w:r w:rsidRPr="006169DF">
        <w:rPr>
          <w:b/>
        </w:rPr>
        <w:t xml:space="preserve">Нефрология: национальное руководство: </w:t>
      </w:r>
      <w:r w:rsidRPr="001B35C0">
        <w:t>учебное пособие для  системы послевузовского профессионального  образования врачей/ под ред. Н.А.Мухина.- М.: ГЭОТАР-Медиа, 2009.- 720 с.</w:t>
      </w:r>
    </w:p>
    <w:p w:rsidR="0013061D" w:rsidRPr="001B35C0" w:rsidRDefault="0013061D" w:rsidP="001143E8">
      <w:pPr>
        <w:numPr>
          <w:ilvl w:val="0"/>
          <w:numId w:val="3"/>
        </w:numPr>
        <w:spacing w:after="0" w:line="240" w:lineRule="auto"/>
        <w:ind w:left="540"/>
      </w:pPr>
      <w:r w:rsidRPr="001B35C0">
        <w:rPr>
          <w:b/>
          <w:bCs/>
        </w:rPr>
        <w:t>к/17446</w:t>
      </w:r>
      <w:r>
        <w:t xml:space="preserve">  </w:t>
      </w:r>
      <w:r w:rsidRPr="001B35C0">
        <w:t> </w:t>
      </w:r>
      <w:r w:rsidRPr="001B35C0">
        <w:rPr>
          <w:b/>
          <w:bCs/>
        </w:rPr>
        <w:t>Эндокринология. Национальное руководство</w:t>
      </w:r>
      <w:r w:rsidRPr="001B35C0">
        <w:t>: учебное пособие    для системы послевузовского профессионального  образования врачей / под ред.  И. И. Дедова, Г. А. Мельниченко. - М.: ГЭОТАР- Медиа, 2008. - 1064 с. + 1 эл. опт. диск (CD-ROM).</w:t>
      </w:r>
    </w:p>
    <w:p w:rsidR="0013061D" w:rsidRPr="001B35C0" w:rsidRDefault="0013061D" w:rsidP="001143E8">
      <w:pPr>
        <w:numPr>
          <w:ilvl w:val="0"/>
          <w:numId w:val="3"/>
        </w:numPr>
        <w:spacing w:after="0" w:line="240" w:lineRule="auto"/>
        <w:ind w:left="540"/>
      </w:pPr>
      <w:r w:rsidRPr="001B35C0">
        <w:rPr>
          <w:b/>
          <w:bCs/>
        </w:rPr>
        <w:t>к/18649</w:t>
      </w:r>
      <w:r>
        <w:t xml:space="preserve">  </w:t>
      </w:r>
      <w:r w:rsidRPr="001B35C0">
        <w:rPr>
          <w:b/>
          <w:bCs/>
        </w:rPr>
        <w:t>Аллергология и иммунология. Н</w:t>
      </w:r>
      <w:r w:rsidRPr="001B35C0">
        <w:rPr>
          <w:b/>
        </w:rPr>
        <w:t>ациональное руководство</w:t>
      </w:r>
      <w:r w:rsidRPr="001B35C0">
        <w:t>: учебное пособие для системы послевузовского профессионального  образования врачей/ под ред. Р. М. Хаитова, Н. И. Ильиной. - М.: ГЭОТАР- Медиа, 2008. - 960 с. + 1 эл. опт. диск (CD-ROM).</w:t>
      </w:r>
    </w:p>
    <w:p w:rsidR="0013061D" w:rsidRDefault="0013061D" w:rsidP="001143E8">
      <w:pPr>
        <w:numPr>
          <w:ilvl w:val="0"/>
          <w:numId w:val="3"/>
        </w:numPr>
        <w:spacing w:after="0" w:line="240" w:lineRule="auto"/>
        <w:ind w:left="540"/>
      </w:pPr>
      <w:r w:rsidRPr="001B35C0">
        <w:rPr>
          <w:b/>
          <w:bCs/>
        </w:rPr>
        <w:lastRenderedPageBreak/>
        <w:t>к/1747  в/00221</w:t>
      </w:r>
      <w:r>
        <w:t xml:space="preserve">  </w:t>
      </w:r>
      <w:r>
        <w:rPr>
          <w:b/>
          <w:bCs/>
        </w:rPr>
        <w:t>Стандарты медицинской помощи</w:t>
      </w:r>
      <w:r>
        <w:t xml:space="preserve">: информационная система : стандарты утв. Минздравсоцразвития России. -   М.: ГЭОТАР- Медиа, 2008. - 1 эл. опт. диск (CD-ROM), объем 32 Mb  </w:t>
      </w:r>
    </w:p>
    <w:p w:rsidR="0013061D" w:rsidRPr="00947EE1" w:rsidRDefault="0013061D" w:rsidP="001143E8">
      <w:pPr>
        <w:ind w:left="540" w:hanging="360"/>
      </w:pPr>
      <w:r>
        <w:t xml:space="preserve">9.   </w:t>
      </w:r>
      <w:r>
        <w:rPr>
          <w:b/>
          <w:bCs/>
        </w:rPr>
        <w:t>к/17467</w:t>
      </w:r>
      <w:r>
        <w:t xml:space="preserve">  </w:t>
      </w:r>
      <w:r>
        <w:rPr>
          <w:b/>
          <w:bCs/>
        </w:rPr>
        <w:t>Клиническая онкогематология</w:t>
      </w:r>
      <w:r>
        <w:t>: руководство для врачей/  Г. А. Абелев   и др.; под ред. М. А. Волковой. - 2-е изд., перераб. и доп. - М.: Медицина, 2007. - 1119 с</w:t>
      </w:r>
    </w:p>
    <w:p w:rsidR="0013061D" w:rsidRPr="00C943E9" w:rsidRDefault="0013061D" w:rsidP="001143E8">
      <w:pPr>
        <w:tabs>
          <w:tab w:val="left" w:pos="7740"/>
        </w:tabs>
        <w:spacing w:after="0" w:line="240" w:lineRule="auto"/>
      </w:pPr>
      <w:r>
        <w:rPr>
          <w:b/>
        </w:rPr>
        <w:t xml:space="preserve">10.    </w:t>
      </w:r>
      <w:r w:rsidRPr="008D3810">
        <w:rPr>
          <w:b/>
        </w:rPr>
        <w:t>к/16603</w:t>
      </w:r>
      <w:r>
        <w:rPr>
          <w:b/>
        </w:rPr>
        <w:t xml:space="preserve">  </w:t>
      </w:r>
      <w:r w:rsidRPr="00F10422">
        <w:rPr>
          <w:b/>
        </w:rPr>
        <w:t xml:space="preserve"> Клинические рекомендации. Онкология/ </w:t>
      </w:r>
      <w:r w:rsidRPr="00C10016">
        <w:t>под ред  В.И. Числова, С.Л. Дарьяловой.-</w:t>
      </w:r>
      <w:r>
        <w:t xml:space="preserve">      М.</w:t>
      </w:r>
      <w:r w:rsidRPr="00C10016">
        <w:t xml:space="preserve">: </w:t>
      </w:r>
      <w:r>
        <w:t>ГЭОТАР-Медиа, 2006.-720 с.</w:t>
      </w:r>
    </w:p>
    <w:p w:rsidR="0013061D" w:rsidRPr="008024A2" w:rsidRDefault="0013061D" w:rsidP="001143E8">
      <w:pPr>
        <w:spacing w:after="0" w:line="240" w:lineRule="auto"/>
        <w:ind w:left="644"/>
      </w:pPr>
    </w:p>
    <w:p w:rsidR="0013061D" w:rsidRDefault="0013061D" w:rsidP="001143E8">
      <w:pPr>
        <w:spacing w:after="0" w:line="240" w:lineRule="auto"/>
        <w:ind w:left="284"/>
      </w:pPr>
      <w:r>
        <w:rPr>
          <w:b/>
          <w:bCs/>
        </w:rPr>
        <w:t>11.  к/18638</w:t>
      </w:r>
      <w:r>
        <w:t xml:space="preserve">   </w:t>
      </w:r>
      <w:r w:rsidRPr="00F10422">
        <w:rPr>
          <w:b/>
          <w:bCs/>
        </w:rPr>
        <w:t>Клинические рекомендации. Остеопороз</w:t>
      </w:r>
      <w:r>
        <w:t xml:space="preserve">/ под ред.: Л. И. Беневоленской, О. М. Лесняк. - 2-е изд., перераб.  и доп.. - М.: ГЭОТАР- Медиа, 2007. - 171 с. </w:t>
      </w:r>
    </w:p>
    <w:p w:rsidR="0013061D" w:rsidRDefault="0013061D" w:rsidP="001143E8">
      <w:pPr>
        <w:spacing w:after="0" w:line="240" w:lineRule="auto"/>
        <w:ind w:left="284"/>
      </w:pPr>
      <w:r>
        <w:rPr>
          <w:b/>
          <w:bCs/>
        </w:rPr>
        <w:t xml:space="preserve">12.  к/1746   </w:t>
      </w:r>
      <w:r>
        <w:t xml:space="preserve"> </w:t>
      </w:r>
      <w:r>
        <w:rPr>
          <w:b/>
          <w:bCs/>
        </w:rPr>
        <w:t xml:space="preserve">Руководство по </w:t>
      </w:r>
      <w:r w:rsidRPr="00432634">
        <w:rPr>
          <w:b/>
          <w:bCs/>
        </w:rPr>
        <w:t>рациональному</w:t>
      </w:r>
      <w:r w:rsidRPr="00432634">
        <w:rPr>
          <w:b/>
        </w:rPr>
        <w:t xml:space="preserve"> использованию лекарственных средств</w:t>
      </w:r>
      <w:r>
        <w:t xml:space="preserve"> (формуляр): учебное  пособие  для системы послевузовского  профессионального  образования врачей /А. Г. Чучалин, Ю.Б. Белоусов, Р. У. Хабриев, Л. Е. Зиганшина. - М.: ГЭОТАР-Медиа, 2007. - 729 с. </w:t>
      </w:r>
    </w:p>
    <w:p w:rsidR="0013061D" w:rsidRDefault="0013061D" w:rsidP="001143E8">
      <w:r>
        <w:rPr>
          <w:b/>
          <w:bCs/>
        </w:rPr>
        <w:t xml:space="preserve">            к/18678</w:t>
      </w:r>
      <w:r>
        <w:t xml:space="preserve">   </w:t>
      </w:r>
      <w:r>
        <w:rPr>
          <w:b/>
          <w:bCs/>
        </w:rPr>
        <w:t>Общая врачебная практика:</w:t>
      </w:r>
      <w:r>
        <w:t xml:space="preserve"> </w:t>
      </w:r>
      <w:r w:rsidRPr="00A97092">
        <w:rPr>
          <w:b/>
        </w:rPr>
        <w:t xml:space="preserve">диагностическое значение лабораторных </w:t>
      </w:r>
      <w:r>
        <w:rPr>
          <w:b/>
        </w:rPr>
        <w:t xml:space="preserve">   </w:t>
      </w:r>
      <w:r w:rsidRPr="00A97092">
        <w:rPr>
          <w:b/>
        </w:rPr>
        <w:t>исследований:</w:t>
      </w:r>
      <w:r>
        <w:t xml:space="preserve"> учебное пособие для системы  послевузовского профессионального образования врачей / С. С. Вялов, С. А. Чорбинская, Т. А. Васина   и др ; под ред. С. С. Вялова, С. А. Чорбинской. - 3-е изд. - М.: МЕДпресс, 2009. - 171 с.</w:t>
      </w:r>
    </w:p>
    <w:p w:rsidR="0013061D" w:rsidRDefault="0013061D" w:rsidP="001143E8">
      <w:pPr>
        <w:numPr>
          <w:ilvl w:val="0"/>
          <w:numId w:val="6"/>
        </w:numPr>
        <w:spacing w:after="0" w:line="240" w:lineRule="auto"/>
      </w:pPr>
      <w:r>
        <w:rPr>
          <w:b/>
          <w:bCs/>
        </w:rPr>
        <w:t>к/1744   Скорая медицинская помощь</w:t>
      </w:r>
      <w:r>
        <w:t>:учебное пособие для системы послевузовского профессионального  образования врачей /под ред. А. Г. Мирошниченко, В. В. Руксина, В. М. Шайтор. - М.: ГЭОТАР- Медиа, 2007. - 319 с.</w:t>
      </w:r>
    </w:p>
    <w:p w:rsidR="0013061D" w:rsidRDefault="0013061D" w:rsidP="001143E8">
      <w:pPr>
        <w:numPr>
          <w:ilvl w:val="0"/>
          <w:numId w:val="6"/>
        </w:numPr>
        <w:spacing w:after="0" w:line="240" w:lineRule="auto"/>
      </w:pPr>
      <w:r>
        <w:rPr>
          <w:b/>
          <w:bCs/>
        </w:rPr>
        <w:t>к/16463</w:t>
      </w:r>
      <w:r>
        <w:t xml:space="preserve">   </w:t>
      </w:r>
      <w:r w:rsidRPr="00F10422">
        <w:rPr>
          <w:b/>
        </w:rPr>
        <w:t>Планы ведения больных</w:t>
      </w:r>
      <w:r>
        <w:t xml:space="preserve"> / под ред. О.Ю.Атькова, О.В.Андреевой, Е.И.Полубенцевой.-М.</w:t>
      </w:r>
      <w:r w:rsidRPr="00D51B72">
        <w:t>:</w:t>
      </w:r>
      <w:r>
        <w:t xml:space="preserve"> ГЭОТАР-Медиа, 2007.-528 с.</w:t>
      </w:r>
    </w:p>
    <w:p w:rsidR="0013061D" w:rsidRPr="00F10422" w:rsidRDefault="0013061D" w:rsidP="001143E8">
      <w:pPr>
        <w:numPr>
          <w:ilvl w:val="0"/>
          <w:numId w:val="6"/>
        </w:numPr>
        <w:spacing w:after="0" w:line="240" w:lineRule="auto"/>
      </w:pPr>
      <w:r>
        <w:rPr>
          <w:b/>
          <w:bCs/>
        </w:rPr>
        <w:t xml:space="preserve">к/17448   </w:t>
      </w:r>
      <w:r w:rsidRPr="00F10422">
        <w:rPr>
          <w:b/>
          <w:bCs/>
        </w:rPr>
        <w:t xml:space="preserve">Руководство по скорой медицинской помощи </w:t>
      </w:r>
      <w:r w:rsidRPr="00F10422">
        <w:rPr>
          <w:bCs/>
        </w:rPr>
        <w:t>/под ред. С.Ф.Багненко, А.Л.Верткина, А.Г.Мирошниченко, М.Ш. Хубутин.-М.:  ГЕОТАР-Медиа, 2007.-816 с.</w:t>
      </w:r>
    </w:p>
    <w:p w:rsidR="0013061D" w:rsidRPr="00F10422" w:rsidRDefault="0013061D" w:rsidP="001143E8">
      <w:pPr>
        <w:numPr>
          <w:ilvl w:val="0"/>
          <w:numId w:val="6"/>
        </w:numPr>
        <w:spacing w:after="0" w:line="240" w:lineRule="auto"/>
        <w:rPr>
          <w:b/>
        </w:rPr>
      </w:pPr>
      <w:r>
        <w:rPr>
          <w:b/>
          <w:bCs/>
        </w:rPr>
        <w:t xml:space="preserve"> </w:t>
      </w:r>
      <w:r>
        <w:rPr>
          <w:b/>
        </w:rPr>
        <w:t xml:space="preserve">к/16899  </w:t>
      </w:r>
      <w:r w:rsidRPr="00F10422">
        <w:rPr>
          <w:b/>
        </w:rPr>
        <w:t xml:space="preserve">Руководство по легочному и внелегочному туберкулезу/ </w:t>
      </w:r>
      <w:r w:rsidRPr="007A3CE3">
        <w:t>Под ред. Ю.Н.Левашова, Ю.М.Репина.-СПб.: ЭЛБИ- СПб- 2006.-516 с.</w:t>
      </w:r>
    </w:p>
    <w:p w:rsidR="0013061D" w:rsidRDefault="0013061D" w:rsidP="001143E8">
      <w:pPr>
        <w:numPr>
          <w:ilvl w:val="0"/>
          <w:numId w:val="6"/>
        </w:numPr>
        <w:spacing w:after="0" w:line="240" w:lineRule="auto"/>
      </w:pPr>
      <w:r>
        <w:rPr>
          <w:b/>
          <w:bCs/>
        </w:rPr>
        <w:t>к/18646</w:t>
      </w:r>
      <w:r>
        <w:t xml:space="preserve">  </w:t>
      </w:r>
      <w:r>
        <w:rPr>
          <w:b/>
          <w:bCs/>
        </w:rPr>
        <w:t>Люсов, В. А.</w:t>
      </w:r>
      <w:r>
        <w:t xml:space="preserve">. </w:t>
      </w:r>
      <w:r>
        <w:br/>
        <w:t>ЭКГ при инфаркте миокарда: атлас + ЭКГ линейка/ В. А. Люсов. - М.: ГЭОТАР- Медиа, 2009. - 76 с.: ил. + 1 ЭКГ линейка.</w:t>
      </w:r>
    </w:p>
    <w:p w:rsidR="0013061D" w:rsidRDefault="0013061D" w:rsidP="001143E8">
      <w:pPr>
        <w:numPr>
          <w:ilvl w:val="0"/>
          <w:numId w:val="6"/>
        </w:numPr>
        <w:spacing w:after="0" w:line="240" w:lineRule="auto"/>
      </w:pPr>
      <w:r>
        <w:rPr>
          <w:b/>
          <w:bCs/>
        </w:rPr>
        <w:t>к/18868</w:t>
      </w:r>
      <w:r>
        <w:t xml:space="preserve">   </w:t>
      </w:r>
      <w:r>
        <w:rPr>
          <w:b/>
          <w:bCs/>
        </w:rPr>
        <w:t>Функциональная диагностика в</w:t>
      </w:r>
      <w:r>
        <w:t xml:space="preserve"> кардиологии: клиническая интерпретация: учебное пособие для системы  послевузовского профессионального  образования врачей / А. Б. Хадзегова, Е. Н. Ющук, М. Н. Вахромеева  и др.; под ред. Ю. А. Васюка . - М.: Практическая медицина, 2009. - 319 с.</w:t>
      </w:r>
    </w:p>
    <w:p w:rsidR="0013061D" w:rsidRPr="00F10422" w:rsidRDefault="0013061D" w:rsidP="001143E8">
      <w:pPr>
        <w:numPr>
          <w:ilvl w:val="0"/>
          <w:numId w:val="6"/>
        </w:numPr>
        <w:spacing w:after="0" w:line="240" w:lineRule="auto"/>
        <w:rPr>
          <w:b/>
        </w:rPr>
      </w:pPr>
      <w:r w:rsidRPr="00915E45">
        <w:rPr>
          <w:b/>
        </w:rPr>
        <w:t>к/16575</w:t>
      </w:r>
      <w:r>
        <w:rPr>
          <w:b/>
        </w:rPr>
        <w:t xml:space="preserve">   </w:t>
      </w:r>
      <w:r w:rsidRPr="00F10422">
        <w:rPr>
          <w:b/>
        </w:rPr>
        <w:t xml:space="preserve">Неотложная помощь в терапии и кардиологии </w:t>
      </w:r>
      <w:r w:rsidRPr="00915E45">
        <w:t xml:space="preserve">/Под ред. Ю.И. Гринштейна.- М.: ГЭОТАР-Медиа, 2008.-224 с. </w:t>
      </w:r>
    </w:p>
    <w:p w:rsidR="0013061D" w:rsidRDefault="0013061D" w:rsidP="001143E8">
      <w:pPr>
        <w:numPr>
          <w:ilvl w:val="0"/>
          <w:numId w:val="6"/>
        </w:numPr>
        <w:spacing w:after="0" w:line="240" w:lineRule="auto"/>
      </w:pPr>
      <w:r>
        <w:rPr>
          <w:b/>
          <w:bCs/>
        </w:rPr>
        <w:t>к/18578</w:t>
      </w:r>
      <w:r>
        <w:t xml:space="preserve">  </w:t>
      </w:r>
      <w:hyperlink r:id="rId5" w:history="1">
        <w:r w:rsidRPr="00BF3E08">
          <w:rPr>
            <w:rStyle w:val="a9"/>
            <w:b/>
            <w:color w:val="000000"/>
          </w:rPr>
          <w:t>Кобалава  Ж. Д.</w:t>
        </w:r>
      </w:hyperlink>
      <w:r w:rsidRPr="00BF3E08">
        <w:rPr>
          <w:b/>
          <w:color w:val="000000"/>
        </w:rPr>
        <w:t xml:space="preserve">  </w:t>
      </w:r>
      <w:r w:rsidRPr="00BF3E08">
        <w:br/>
      </w:r>
      <w:r>
        <w:t>Артериальная гипертония. Ключи к диагностике и лечению: руководство/ Ж. Д. Кобалава, Ю. В. Котовская, В. С. Моисеев. - М.: ГЭОТАР- Медиа, 2009. - 864 с.</w:t>
      </w:r>
    </w:p>
    <w:p w:rsidR="0013061D" w:rsidRDefault="0013061D" w:rsidP="001143E8">
      <w:pPr>
        <w:numPr>
          <w:ilvl w:val="0"/>
          <w:numId w:val="6"/>
        </w:numPr>
        <w:spacing w:after="0" w:line="240" w:lineRule="auto"/>
      </w:pPr>
      <w:r>
        <w:rPr>
          <w:b/>
          <w:bCs/>
        </w:rPr>
        <w:t>к/18777</w:t>
      </w:r>
      <w:r>
        <w:t xml:space="preserve">  </w:t>
      </w:r>
      <w:r>
        <w:rPr>
          <w:b/>
          <w:bCs/>
        </w:rPr>
        <w:t>Баур  К.</w:t>
      </w:r>
      <w:r>
        <w:t xml:space="preserve"> </w:t>
      </w:r>
      <w:r>
        <w:br/>
        <w:t xml:space="preserve"> Бронхиальная астма и хроническая обструктивная болезнь легких: руководство/ К. Баур, А. Прейссер; пер. с нем. под ред. И. В Лещенко. - М.: ГЭОТАР- Медиа, </w:t>
      </w:r>
      <w:r w:rsidRPr="007D11AC">
        <w:rPr>
          <w:bCs/>
          <w:color w:val="000000"/>
        </w:rPr>
        <w:t>2010</w:t>
      </w:r>
      <w:r w:rsidRPr="007D11AC">
        <w:rPr>
          <w:color w:val="000000"/>
        </w:rPr>
        <w:t>. -</w:t>
      </w:r>
      <w:r>
        <w:t xml:space="preserve"> 192 с. </w:t>
      </w:r>
    </w:p>
    <w:p w:rsidR="0013061D" w:rsidRPr="00F10422" w:rsidRDefault="0013061D" w:rsidP="001143E8">
      <w:pPr>
        <w:numPr>
          <w:ilvl w:val="0"/>
          <w:numId w:val="6"/>
        </w:numPr>
        <w:spacing w:after="0" w:line="240" w:lineRule="auto"/>
        <w:rPr>
          <w:b/>
          <w:bCs/>
        </w:rPr>
      </w:pPr>
      <w:r w:rsidRPr="000462ED">
        <w:rPr>
          <w:b/>
          <w:bCs/>
        </w:rPr>
        <w:t>к/17472</w:t>
      </w:r>
      <w:r>
        <w:rPr>
          <w:b/>
          <w:bCs/>
        </w:rPr>
        <w:t xml:space="preserve">   </w:t>
      </w:r>
      <w:r w:rsidRPr="00F10422">
        <w:rPr>
          <w:b/>
          <w:bCs/>
        </w:rPr>
        <w:t xml:space="preserve">Руководство по амбулаторно-поликлинической кардиологии </w:t>
      </w:r>
      <w:r w:rsidRPr="00F10422">
        <w:rPr>
          <w:bCs/>
        </w:rPr>
        <w:t>/ под ред. Ю.Н.Беленкова, Р.Г.Оганова.- М.: ГЕОТАР-Медиа, 2007.-398 с.</w:t>
      </w:r>
    </w:p>
    <w:p w:rsidR="0013061D" w:rsidRDefault="0013061D" w:rsidP="001143E8">
      <w:pPr>
        <w:numPr>
          <w:ilvl w:val="0"/>
          <w:numId w:val="6"/>
        </w:numPr>
        <w:spacing w:after="0" w:line="240" w:lineRule="auto"/>
      </w:pPr>
      <w:r>
        <w:rPr>
          <w:b/>
          <w:bCs/>
        </w:rPr>
        <w:t>к/17788</w:t>
      </w:r>
      <w:r>
        <w:t xml:space="preserve">   </w:t>
      </w:r>
      <w:r w:rsidRPr="00F10422">
        <w:rPr>
          <w:b/>
          <w:bCs/>
        </w:rPr>
        <w:t>Общая врачебная практика:</w:t>
      </w:r>
      <w:r>
        <w:t xml:space="preserve"> </w:t>
      </w:r>
      <w:r w:rsidRPr="00F10422">
        <w:rPr>
          <w:b/>
        </w:rPr>
        <w:t>неотложная медицинская помощь</w:t>
      </w:r>
      <w:r>
        <w:t>: учебное пособие  для системы послевузовского  профессионального  образования врачей/ под ред.: С. С. Вялова, С. А. Чорбинской. - 2-е изд. - М.: МЕДпресс-информ, 2007. - 112 с.</w:t>
      </w:r>
    </w:p>
    <w:p w:rsidR="0013061D" w:rsidRPr="00F10422" w:rsidRDefault="0013061D" w:rsidP="001143E8">
      <w:pPr>
        <w:numPr>
          <w:ilvl w:val="0"/>
          <w:numId w:val="6"/>
        </w:numPr>
        <w:spacing w:after="0" w:line="240" w:lineRule="auto"/>
        <w:rPr>
          <w:b/>
          <w:bCs/>
        </w:rPr>
      </w:pPr>
      <w:r>
        <w:rPr>
          <w:b/>
          <w:bCs/>
        </w:rPr>
        <w:t xml:space="preserve">к/15385   </w:t>
      </w:r>
      <w:r w:rsidRPr="00F10422">
        <w:rPr>
          <w:b/>
          <w:bCs/>
        </w:rPr>
        <w:t xml:space="preserve">Руководство по клиническому обследованию больного   </w:t>
      </w:r>
      <w:r w:rsidRPr="00F10422">
        <w:rPr>
          <w:bCs/>
        </w:rPr>
        <w:t xml:space="preserve">/Под ред. А.А.Баранова, И.Н. Денисова, В.Т.Ивашкина, Н.А.Мухина.- М.: ГЭОТАР-Медиа, 2006.- 648 с.   </w:t>
      </w:r>
    </w:p>
    <w:p w:rsidR="0013061D" w:rsidRDefault="0013061D" w:rsidP="001143E8">
      <w:pPr>
        <w:numPr>
          <w:ilvl w:val="0"/>
          <w:numId w:val="6"/>
        </w:numPr>
        <w:spacing w:after="0" w:line="240" w:lineRule="auto"/>
      </w:pPr>
      <w:r>
        <w:rPr>
          <w:b/>
          <w:bCs/>
        </w:rPr>
        <w:lastRenderedPageBreak/>
        <w:t>Разумовский, А.В.</w:t>
      </w:r>
      <w:r>
        <w:t xml:space="preserve"> </w:t>
      </w:r>
      <w:r>
        <w:br/>
        <w:t> Смерть пациента в стационаре и действия медицинского персонала. Методические рекомендации / А. В. Разумовский, В. В. Лебедев.  - Н. Новгород: НГМА, 2008. - 108 с.</w:t>
      </w:r>
    </w:p>
    <w:p w:rsidR="0013061D" w:rsidRDefault="0013061D" w:rsidP="001143E8">
      <w:pPr>
        <w:numPr>
          <w:ilvl w:val="0"/>
          <w:numId w:val="6"/>
        </w:numPr>
        <w:spacing w:after="0" w:line="240" w:lineRule="auto"/>
      </w:pPr>
      <w:r>
        <w:rPr>
          <w:b/>
        </w:rPr>
        <w:t>к/17445</w:t>
      </w:r>
      <w:r>
        <w:t xml:space="preserve">   </w:t>
      </w:r>
      <w:r w:rsidRPr="00F10422">
        <w:rPr>
          <w:b/>
          <w:bCs/>
        </w:rPr>
        <w:t>Клинические рекомендации. Стандарты</w:t>
      </w:r>
      <w:r>
        <w:t xml:space="preserve"> </w:t>
      </w:r>
      <w:r w:rsidRPr="00F10422">
        <w:rPr>
          <w:b/>
        </w:rPr>
        <w:t>ведения больных</w:t>
      </w:r>
      <w:r>
        <w:t>: рекомендации   Минздравсоцразвития РФ для врачей. Вып. 2. / Под ред.  А. А. Баранова  и др.  - М.: ГЭОТАР-Медиа, 2008. - 1345 с.</w:t>
      </w:r>
      <w:r w:rsidRPr="008E6C9A">
        <w:t xml:space="preserve"> </w:t>
      </w:r>
      <w:r>
        <w:t xml:space="preserve">(электронная версия  </w:t>
      </w:r>
      <w:r w:rsidRPr="00F10422">
        <w:rPr>
          <w:lang w:val="en-US"/>
        </w:rPr>
        <w:t>www</w:t>
      </w:r>
      <w:r w:rsidRPr="008D3810">
        <w:t xml:space="preserve">. </w:t>
      </w:r>
      <w:r w:rsidRPr="00F10422">
        <w:rPr>
          <w:lang w:val="en-US"/>
        </w:rPr>
        <w:t>klinrek</w:t>
      </w:r>
      <w:r w:rsidRPr="008D3810">
        <w:t>.</w:t>
      </w:r>
      <w:r w:rsidRPr="00F10422">
        <w:rPr>
          <w:lang w:val="en-US"/>
        </w:rPr>
        <w:t>ru</w:t>
      </w:r>
      <w:r>
        <w:t>)</w:t>
      </w:r>
    </w:p>
    <w:p w:rsidR="0013061D" w:rsidRDefault="0013061D" w:rsidP="001143E8">
      <w:pPr>
        <w:numPr>
          <w:ilvl w:val="0"/>
          <w:numId w:val="6"/>
        </w:numPr>
        <w:spacing w:after="0" w:line="240" w:lineRule="auto"/>
      </w:pPr>
      <w:r w:rsidRPr="004A4C44">
        <w:rPr>
          <w:b/>
          <w:bCs/>
        </w:rPr>
        <w:t>Национальные клинические рекомендации</w:t>
      </w:r>
      <w:r w:rsidRPr="00160CE6">
        <w:rPr>
          <w:b/>
          <w:bCs/>
        </w:rPr>
        <w:t>:</w:t>
      </w:r>
      <w:r w:rsidRPr="00160CE6">
        <w:t xml:space="preserve"> </w:t>
      </w:r>
      <w:hyperlink r:id="rId6" w:history="1">
        <w:r w:rsidRPr="00160CE6">
          <w:rPr>
            <w:rStyle w:val="a9"/>
            <w:lang w:val="en-US"/>
          </w:rPr>
          <w:t>www</w:t>
        </w:r>
        <w:r w:rsidRPr="00160CE6">
          <w:rPr>
            <w:rStyle w:val="a9"/>
          </w:rPr>
          <w:t>.</w:t>
        </w:r>
        <w:r w:rsidRPr="00160CE6">
          <w:rPr>
            <w:rStyle w:val="a9"/>
            <w:lang w:val="en-US"/>
          </w:rPr>
          <w:t>cardiosite</w:t>
        </w:r>
        <w:r w:rsidRPr="00160CE6">
          <w:rPr>
            <w:rStyle w:val="a9"/>
          </w:rPr>
          <w:t>.</w:t>
        </w:r>
        <w:r w:rsidRPr="00160CE6">
          <w:rPr>
            <w:rStyle w:val="a9"/>
            <w:lang w:val="en-US"/>
          </w:rPr>
          <w:t>ru</w:t>
        </w:r>
      </w:hyperlink>
    </w:p>
    <w:p w:rsidR="0013061D" w:rsidRPr="00160CE6" w:rsidRDefault="0013061D" w:rsidP="001143E8">
      <w:pPr>
        <w:numPr>
          <w:ilvl w:val="0"/>
          <w:numId w:val="6"/>
        </w:numPr>
        <w:spacing w:after="0" w:line="240" w:lineRule="auto"/>
      </w:pPr>
      <w:r w:rsidRPr="00A7657A">
        <w:rPr>
          <w:b/>
        </w:rPr>
        <w:t>Маколкин В.И</w:t>
      </w:r>
      <w:r w:rsidRPr="00160CE6">
        <w:t xml:space="preserve">. </w:t>
      </w:r>
      <w:r w:rsidRPr="00A7657A">
        <w:t>Приобретенные пороки сердца</w:t>
      </w:r>
      <w:r w:rsidRPr="00160CE6">
        <w:t xml:space="preserve"> - М., ГЭОТАР-МЕД, 2008 </w:t>
      </w:r>
    </w:p>
    <w:p w:rsidR="0013061D" w:rsidRDefault="0013061D" w:rsidP="001143E8">
      <w:pPr>
        <w:numPr>
          <w:ilvl w:val="0"/>
          <w:numId w:val="6"/>
        </w:numPr>
        <w:spacing w:after="0" w:line="240" w:lineRule="auto"/>
      </w:pPr>
      <w:r w:rsidRPr="00160CE6">
        <w:t xml:space="preserve">Рекомендации европейского общества кардиологов: </w:t>
      </w:r>
      <w:hyperlink r:id="rId7" w:history="1">
        <w:r w:rsidRPr="000D288B">
          <w:rPr>
            <w:rStyle w:val="a9"/>
          </w:rPr>
          <w:t>http://www.escardio.org/guidelines-  surveys/esc-guidelines/Pages/GuidelinesList.aspx</w:t>
        </w:r>
      </w:hyperlink>
    </w:p>
    <w:p w:rsidR="0013061D" w:rsidRDefault="0013061D" w:rsidP="001143E8">
      <w:pPr>
        <w:numPr>
          <w:ilvl w:val="0"/>
          <w:numId w:val="6"/>
        </w:numPr>
        <w:spacing w:after="0" w:line="240" w:lineRule="auto"/>
      </w:pPr>
      <w:r w:rsidRPr="00A7657A">
        <w:rPr>
          <w:b/>
        </w:rPr>
        <w:t>Глобальная инициатива по бронхиальной астме</w:t>
      </w:r>
      <w:r w:rsidRPr="00160CE6">
        <w:t xml:space="preserve"> (</w:t>
      </w:r>
      <w:r w:rsidRPr="00160CE6">
        <w:rPr>
          <w:lang w:val="en-US"/>
        </w:rPr>
        <w:t>GINA</w:t>
      </w:r>
      <w:r w:rsidRPr="00160CE6">
        <w:t xml:space="preserve">, 2006)- </w:t>
      </w:r>
      <w:hyperlink r:id="rId8" w:history="1">
        <w:r w:rsidRPr="00160CE6">
          <w:rPr>
            <w:rStyle w:val="a9"/>
          </w:rPr>
          <w:t>http://www.ginasthma.com</w:t>
        </w:r>
      </w:hyperlink>
    </w:p>
    <w:p w:rsidR="0013061D" w:rsidRDefault="0013061D" w:rsidP="001143E8">
      <w:pPr>
        <w:numPr>
          <w:ilvl w:val="0"/>
          <w:numId w:val="6"/>
        </w:numPr>
        <w:spacing w:before="100" w:beforeAutospacing="1" w:after="100" w:afterAutospacing="1" w:line="240" w:lineRule="auto"/>
      </w:pPr>
      <w:r w:rsidRPr="00BF3E08">
        <w:rPr>
          <w:b/>
        </w:rPr>
        <w:t>Метелица В.И.</w:t>
      </w:r>
      <w:r w:rsidRPr="00160CE6">
        <w:t xml:space="preserve"> Справочник по клинической фармакологии сердечно-сосудистых лекарственных средств, издание 3-е. Издательство: Медицинское Информационное агенство, 2006 </w:t>
      </w:r>
    </w:p>
    <w:p w:rsidR="0013061D" w:rsidRPr="00160CE6" w:rsidRDefault="0013061D" w:rsidP="001143E8">
      <w:pPr>
        <w:numPr>
          <w:ilvl w:val="0"/>
          <w:numId w:val="6"/>
        </w:numPr>
        <w:spacing w:before="100" w:beforeAutospacing="1" w:after="100" w:afterAutospacing="1" w:line="240" w:lineRule="auto"/>
      </w:pPr>
      <w:r w:rsidRPr="00E33C38">
        <w:rPr>
          <w:b/>
        </w:rPr>
        <w:t>Мухин Н.А.</w:t>
      </w:r>
      <w:r w:rsidRPr="00E33C38">
        <w:rPr>
          <w:bCs/>
        </w:rPr>
        <w:t xml:space="preserve"> </w:t>
      </w:r>
      <w:r w:rsidRPr="00160CE6">
        <w:rPr>
          <w:bCs/>
        </w:rPr>
        <w:t>Интерстициальные болезни легких</w:t>
      </w:r>
      <w:r w:rsidRPr="00160CE6">
        <w:t>.  2007: М.: Литерра, 432стр.</w:t>
      </w:r>
    </w:p>
    <w:p w:rsidR="0013061D" w:rsidRDefault="0013061D" w:rsidP="001143E8">
      <w:pPr>
        <w:numPr>
          <w:ilvl w:val="0"/>
          <w:numId w:val="6"/>
        </w:numPr>
        <w:spacing w:after="0" w:line="240" w:lineRule="auto"/>
      </w:pPr>
      <w:r w:rsidRPr="004A4C44">
        <w:rPr>
          <w:b/>
        </w:rPr>
        <w:t>Сайт общества пульмонологов</w:t>
      </w:r>
      <w:r w:rsidRPr="00160CE6">
        <w:t xml:space="preserve"> </w:t>
      </w:r>
      <w:hyperlink r:id="rId9" w:history="1">
        <w:r w:rsidRPr="00160CE6">
          <w:rPr>
            <w:rStyle w:val="a9"/>
          </w:rPr>
          <w:t>http://www.pulmonology.ru</w:t>
        </w:r>
      </w:hyperlink>
    </w:p>
    <w:p w:rsidR="0013061D" w:rsidRPr="00160CE6" w:rsidRDefault="0013061D" w:rsidP="001143E8">
      <w:pPr>
        <w:numPr>
          <w:ilvl w:val="0"/>
          <w:numId w:val="6"/>
        </w:numPr>
        <w:spacing w:after="0" w:line="240" w:lineRule="auto"/>
      </w:pPr>
      <w:r w:rsidRPr="004A4C44">
        <w:rPr>
          <w:b/>
          <w:color w:val="000000"/>
        </w:rPr>
        <w:t>Хроническая болезнь почек</w:t>
      </w:r>
      <w:r w:rsidRPr="00160CE6">
        <w:rPr>
          <w:color w:val="000000"/>
        </w:rPr>
        <w:t>. Рекомендации по диагностике и лечнию. </w:t>
      </w:r>
      <w:hyperlink r:id="rId10" w:tgtFrame="_blank" w:history="1">
        <w:r w:rsidRPr="00160CE6">
          <w:rPr>
            <w:color w:val="0066CC"/>
            <w:u w:val="single"/>
          </w:rPr>
          <w:t>http://webmed.irkutsk.ru/nephr.htm</w:t>
        </w:r>
      </w:hyperlink>
      <w:r>
        <w:t>.</w:t>
      </w:r>
    </w:p>
    <w:p w:rsidR="0013061D" w:rsidRPr="00511BC9" w:rsidRDefault="0013061D" w:rsidP="001143E8">
      <w:pPr>
        <w:numPr>
          <w:ilvl w:val="0"/>
          <w:numId w:val="4"/>
        </w:numPr>
        <w:spacing w:after="0" w:line="240" w:lineRule="auto"/>
      </w:pPr>
      <w:r>
        <w:rPr>
          <w:b/>
        </w:rPr>
        <w:t>Ф</w:t>
      </w:r>
      <w:r w:rsidRPr="001B35C0">
        <w:rPr>
          <w:b/>
        </w:rPr>
        <w:t>едеральны</w:t>
      </w:r>
      <w:r>
        <w:rPr>
          <w:b/>
        </w:rPr>
        <w:t xml:space="preserve">е </w:t>
      </w:r>
      <w:r w:rsidRPr="001B35C0">
        <w:rPr>
          <w:b/>
        </w:rPr>
        <w:t xml:space="preserve"> стандарт</w:t>
      </w:r>
      <w:r>
        <w:rPr>
          <w:b/>
        </w:rPr>
        <w:t>ы</w:t>
      </w:r>
      <w:r w:rsidRPr="001B35C0">
        <w:rPr>
          <w:b/>
        </w:rPr>
        <w:t xml:space="preserve"> и порядк</w:t>
      </w:r>
      <w:r>
        <w:rPr>
          <w:b/>
        </w:rPr>
        <w:t xml:space="preserve">и </w:t>
      </w:r>
      <w:r w:rsidRPr="001B35C0">
        <w:rPr>
          <w:b/>
        </w:rPr>
        <w:t xml:space="preserve"> оказания медицинской помощи</w:t>
      </w:r>
      <w:r>
        <w:rPr>
          <w:b/>
        </w:rPr>
        <w:t xml:space="preserve"> (</w:t>
      </w:r>
      <w:r w:rsidRPr="001B35C0">
        <w:rPr>
          <w:b/>
        </w:rPr>
        <w:t>МЗ</w:t>
      </w:r>
      <w:r>
        <w:rPr>
          <w:b/>
        </w:rPr>
        <w:t xml:space="preserve"> и СР</w:t>
      </w:r>
      <w:r w:rsidRPr="001B35C0">
        <w:rPr>
          <w:b/>
        </w:rPr>
        <w:t xml:space="preserve"> РФ</w:t>
      </w:r>
      <w:r>
        <w:rPr>
          <w:b/>
        </w:rPr>
        <w:t>) при заболеваниях внутренних органов</w:t>
      </w:r>
      <w:r w:rsidRPr="00CC3CA7">
        <w:rPr>
          <w:b/>
        </w:rPr>
        <w:t>:</w:t>
      </w:r>
      <w:r>
        <w:rPr>
          <w:b/>
        </w:rPr>
        <w:t xml:space="preserve"> </w:t>
      </w:r>
      <w:r>
        <w:t xml:space="preserve"> </w:t>
      </w:r>
    </w:p>
    <w:p w:rsidR="0013061D" w:rsidRPr="00165199" w:rsidRDefault="0013061D" w:rsidP="001143E8">
      <w:pPr>
        <w:numPr>
          <w:ilvl w:val="0"/>
          <w:numId w:val="5"/>
        </w:numPr>
        <w:spacing w:before="100" w:beforeAutospacing="1" w:after="0" w:line="240" w:lineRule="auto"/>
        <w:rPr>
          <w:color w:val="000000"/>
        </w:rPr>
      </w:pPr>
      <w:r w:rsidRPr="009B2FD9">
        <w:rPr>
          <w:color w:val="000000"/>
        </w:rPr>
        <w:t xml:space="preserve">Приказ Министерства здравоохранения и социального развития Российской Федерации от 24 декабря </w:t>
      </w:r>
      <w:smartTag w:uri="urn:schemas-microsoft-com:office:smarttags" w:element="metricconverter">
        <w:smartTagPr>
          <w:attr w:name="ProductID" w:val="2010 г"/>
        </w:smartTagPr>
        <w:r w:rsidRPr="009B2FD9">
          <w:rPr>
            <w:color w:val="000000"/>
          </w:rPr>
          <w:t>2010 г</w:t>
        </w:r>
      </w:smartTag>
      <w:r w:rsidRPr="009B2FD9">
        <w:rPr>
          <w:color w:val="000000"/>
        </w:rPr>
        <w:t xml:space="preserve">. </w:t>
      </w:r>
      <w:r w:rsidRPr="009B2FD9">
        <w:rPr>
          <w:color w:val="000000"/>
          <w:lang w:val="en-US"/>
        </w:rPr>
        <w:t>N</w:t>
      </w:r>
      <w:r w:rsidRPr="009B2FD9">
        <w:rPr>
          <w:color w:val="000000"/>
        </w:rPr>
        <w:t xml:space="preserve"> 1183н «Об утверждении порядка оказания медицинской помощи взрослому населению Российской Федерации при заболеваниях терапевтического профиля»</w:t>
      </w:r>
      <w:r>
        <w:rPr>
          <w:color w:val="000000"/>
        </w:rPr>
        <w:t>.</w:t>
      </w:r>
    </w:p>
    <w:p w:rsidR="0013061D" w:rsidRPr="009B2FD9" w:rsidRDefault="0013061D" w:rsidP="001143E8">
      <w:pPr>
        <w:numPr>
          <w:ilvl w:val="0"/>
          <w:numId w:val="5"/>
        </w:numPr>
        <w:spacing w:after="0" w:line="240" w:lineRule="auto"/>
        <w:outlineLvl w:val="0"/>
        <w:rPr>
          <w:b/>
          <w:bCs/>
          <w:color w:val="000000"/>
          <w:kern w:val="36"/>
        </w:rPr>
      </w:pPr>
      <w:r w:rsidRPr="009B2FD9">
        <w:rPr>
          <w:color w:val="000000"/>
          <w:kern w:val="36"/>
        </w:rPr>
        <w:t xml:space="preserve">Приказ Министерства здравоохранения и социального развития РФ от 1 ноября </w:t>
      </w:r>
      <w:smartTag w:uri="urn:schemas-microsoft-com:office:smarttags" w:element="metricconverter">
        <w:smartTagPr>
          <w:attr w:name="ProductID" w:val="2004 г"/>
        </w:smartTagPr>
        <w:r w:rsidRPr="009B2FD9">
          <w:rPr>
            <w:color w:val="000000"/>
            <w:kern w:val="36"/>
          </w:rPr>
          <w:t>2004 г</w:t>
        </w:r>
      </w:smartTag>
      <w:r w:rsidRPr="009B2FD9">
        <w:rPr>
          <w:color w:val="000000"/>
          <w:kern w:val="36"/>
        </w:rPr>
        <w:t>. N 179 «Об утверждении порядка оказания скорой медицинской помощи»</w:t>
      </w:r>
      <w:r>
        <w:rPr>
          <w:color w:val="000000"/>
          <w:kern w:val="36"/>
        </w:rPr>
        <w:t>.</w:t>
      </w:r>
      <w:r w:rsidRPr="009B2FD9">
        <w:rPr>
          <w:color w:val="000000"/>
          <w:kern w:val="36"/>
        </w:rPr>
        <w:br/>
        <w:t xml:space="preserve">(с изменениями от 2 августа </w:t>
      </w:r>
      <w:smartTag w:uri="urn:schemas-microsoft-com:office:smarttags" w:element="metricconverter">
        <w:smartTagPr>
          <w:attr w:name="ProductID" w:val="2010 г"/>
        </w:smartTagPr>
        <w:r w:rsidRPr="009B2FD9">
          <w:rPr>
            <w:color w:val="000000"/>
            <w:kern w:val="36"/>
          </w:rPr>
          <w:t>2010 г</w:t>
        </w:r>
      </w:smartTag>
      <w:r w:rsidRPr="009B2FD9">
        <w:rPr>
          <w:color w:val="000000"/>
          <w:kern w:val="36"/>
        </w:rPr>
        <w:t xml:space="preserve">., 15 марта </w:t>
      </w:r>
      <w:smartTag w:uri="urn:schemas-microsoft-com:office:smarttags" w:element="metricconverter">
        <w:smartTagPr>
          <w:attr w:name="ProductID" w:val="2011 г"/>
        </w:smartTagPr>
        <w:r w:rsidRPr="009B2FD9">
          <w:rPr>
            <w:color w:val="000000"/>
            <w:kern w:val="36"/>
          </w:rPr>
          <w:t>2011 г</w:t>
        </w:r>
      </w:smartTag>
      <w:r w:rsidRPr="009B2FD9">
        <w:rPr>
          <w:color w:val="000000"/>
          <w:kern w:val="36"/>
        </w:rPr>
        <w:t>.)</w:t>
      </w:r>
      <w:r>
        <w:rPr>
          <w:color w:val="000000"/>
          <w:kern w:val="36"/>
        </w:rPr>
        <w:t>.</w:t>
      </w:r>
    </w:p>
    <w:p w:rsidR="0013061D" w:rsidRPr="009B2FD9" w:rsidRDefault="0013061D" w:rsidP="001143E8">
      <w:pPr>
        <w:numPr>
          <w:ilvl w:val="0"/>
          <w:numId w:val="5"/>
        </w:numPr>
        <w:spacing w:after="0" w:line="240" w:lineRule="auto"/>
        <w:outlineLvl w:val="0"/>
        <w:rPr>
          <w:b/>
          <w:bCs/>
          <w:color w:val="000000"/>
          <w:kern w:val="36"/>
        </w:rPr>
      </w:pPr>
      <w:r w:rsidRPr="009B2FD9">
        <w:rPr>
          <w:color w:val="000000"/>
          <w:kern w:val="36"/>
        </w:rPr>
        <w:t>Приказ Министерства здравоохранения и социального развития РФ от 29 декабря 2010 г. N 1224н «Об утверждении Порядка оказания медицинской помощи больным туберкулезом в Российской Федерации»</w:t>
      </w:r>
      <w:r>
        <w:rPr>
          <w:color w:val="000000"/>
          <w:kern w:val="36"/>
        </w:rPr>
        <w:t>.</w:t>
      </w:r>
    </w:p>
    <w:p w:rsidR="0013061D" w:rsidRPr="00F10422" w:rsidRDefault="0013061D" w:rsidP="001143E8">
      <w:pPr>
        <w:numPr>
          <w:ilvl w:val="0"/>
          <w:numId w:val="5"/>
        </w:numPr>
        <w:spacing w:after="0" w:line="240" w:lineRule="auto"/>
        <w:outlineLvl w:val="0"/>
        <w:rPr>
          <w:b/>
          <w:bCs/>
          <w:color w:val="000000"/>
          <w:kern w:val="36"/>
        </w:rPr>
      </w:pPr>
      <w:r w:rsidRPr="009B2FD9">
        <w:rPr>
          <w:color w:val="000000"/>
          <w:kern w:val="36"/>
        </w:rPr>
        <w:t>Приказ Министерства здравоохранения и социального развития РФ от 19 августа 2009 г. N 599н «Об утверждении Порядка оказания плановой и неотложной медицинской помощи населению Российской Федерации при болезнях системы кровообращения кардиологического профиля» (с изменениями от 28 апреля 2011 г.)</w:t>
      </w:r>
      <w:r>
        <w:rPr>
          <w:color w:val="000000"/>
          <w:kern w:val="36"/>
        </w:rPr>
        <w:t>.</w:t>
      </w:r>
    </w:p>
    <w:p w:rsidR="0013061D" w:rsidRDefault="0013061D" w:rsidP="001143E8">
      <w:pPr>
        <w:numPr>
          <w:ilvl w:val="0"/>
          <w:numId w:val="5"/>
        </w:numPr>
        <w:spacing w:after="0" w:line="240" w:lineRule="auto"/>
        <w:outlineLvl w:val="0"/>
        <w:rPr>
          <w:bCs/>
          <w:color w:val="000000"/>
          <w:kern w:val="36"/>
        </w:rPr>
      </w:pPr>
      <w:r w:rsidRPr="009B2FD9">
        <w:rPr>
          <w:color w:val="000000"/>
        </w:rPr>
        <w:t>Приказ Министерства здравоохранения и социального развития РФ от 13 апреля 2011 г. №315н «Об утверждении Порядка оказания анестезиолого-реанимационной помощи взрослому населению»</w:t>
      </w:r>
      <w:r>
        <w:rPr>
          <w:color w:val="000000"/>
        </w:rPr>
        <w:t>.</w:t>
      </w:r>
    </w:p>
    <w:p w:rsidR="0013061D" w:rsidRDefault="0013061D" w:rsidP="001143E8">
      <w:pPr>
        <w:numPr>
          <w:ilvl w:val="0"/>
          <w:numId w:val="5"/>
        </w:numPr>
        <w:spacing w:after="0" w:line="240" w:lineRule="auto"/>
        <w:outlineLvl w:val="0"/>
        <w:rPr>
          <w:bCs/>
          <w:color w:val="000000"/>
          <w:kern w:val="36"/>
        </w:rPr>
      </w:pPr>
      <w:r w:rsidRPr="00DD2F7A">
        <w:rPr>
          <w:color w:val="000000"/>
        </w:rPr>
        <w:t>Приказ Министерства здравоохранения и социального развития РФ от 2 июня 2010 г. N 415н «Об утверждении Порядка оказания медицинской помощи населению при заболеваниях гастроэнтерологического профиля»</w:t>
      </w:r>
      <w:r>
        <w:rPr>
          <w:color w:val="000000"/>
        </w:rPr>
        <w:t>.</w:t>
      </w:r>
    </w:p>
    <w:p w:rsidR="0013061D" w:rsidRPr="00DD2F7A" w:rsidRDefault="0013061D" w:rsidP="001143E8">
      <w:pPr>
        <w:numPr>
          <w:ilvl w:val="0"/>
          <w:numId w:val="5"/>
        </w:numPr>
        <w:spacing w:after="0" w:line="240" w:lineRule="auto"/>
        <w:outlineLvl w:val="0"/>
        <w:rPr>
          <w:bCs/>
          <w:color w:val="000000"/>
          <w:kern w:val="36"/>
        </w:rPr>
      </w:pPr>
      <w:r w:rsidRPr="009B2FD9">
        <w:rPr>
          <w:color w:val="000000"/>
        </w:rPr>
        <w:t>Приказ Министерства здравоохранения и социального развития РФ от 6 июля 2009 г. N 389н «Об утверждении Порядка оказания медицинской помощи больным с острыми нарушениями мозгового кровообращения»</w:t>
      </w:r>
      <w:r>
        <w:rPr>
          <w:color w:val="000000"/>
        </w:rPr>
        <w:t>.</w:t>
      </w:r>
    </w:p>
    <w:p w:rsidR="0013061D" w:rsidRDefault="0013061D" w:rsidP="001143E8">
      <w:pPr>
        <w:numPr>
          <w:ilvl w:val="0"/>
          <w:numId w:val="5"/>
        </w:numPr>
        <w:spacing w:before="100" w:beforeAutospacing="1" w:after="0" w:line="240" w:lineRule="auto"/>
        <w:rPr>
          <w:color w:val="000000"/>
        </w:rPr>
      </w:pPr>
      <w:r w:rsidRPr="00DD2F7A">
        <w:rPr>
          <w:color w:val="000000"/>
        </w:rPr>
        <w:t>Приказ Министерства здравоохранения и социального развития РФ от 3 декабря 2009 г. N 944н «Об утверждении Порядка оказания медицинской помощи населению при онкологических заболеваниях»</w:t>
      </w:r>
      <w:r>
        <w:rPr>
          <w:color w:val="000000"/>
        </w:rPr>
        <w:t>.</w:t>
      </w:r>
    </w:p>
    <w:p w:rsidR="0013061D" w:rsidRDefault="0013061D" w:rsidP="001143E8">
      <w:pPr>
        <w:numPr>
          <w:ilvl w:val="0"/>
          <w:numId w:val="5"/>
        </w:numPr>
        <w:spacing w:before="100" w:beforeAutospacing="1" w:after="0" w:line="240" w:lineRule="auto"/>
        <w:rPr>
          <w:color w:val="000000"/>
        </w:rPr>
      </w:pPr>
      <w:r w:rsidRPr="00511BC9">
        <w:rPr>
          <w:color w:val="000000"/>
        </w:rPr>
        <w:t>Приказ Министерства здравоохранения и социального развития РФ от 30 декабря 2009 г. N 1044н «Об утверждении Порядка оказания медицинской помощи больным с сердечно-сосудистыми заболеваниями, требующими диагностики или лечения с применением хирургических и/или рентгенэндоваскулярных методов»</w:t>
      </w:r>
      <w:r>
        <w:rPr>
          <w:color w:val="000000"/>
        </w:rPr>
        <w:t>.</w:t>
      </w:r>
    </w:p>
    <w:p w:rsidR="0013061D" w:rsidRDefault="0013061D" w:rsidP="001143E8">
      <w:pPr>
        <w:numPr>
          <w:ilvl w:val="0"/>
          <w:numId w:val="5"/>
        </w:numPr>
        <w:spacing w:before="100" w:beforeAutospacing="1" w:after="0" w:line="240" w:lineRule="auto"/>
        <w:rPr>
          <w:color w:val="000000"/>
        </w:rPr>
      </w:pPr>
      <w:r w:rsidRPr="00511BC9">
        <w:rPr>
          <w:color w:val="000000"/>
        </w:rPr>
        <w:lastRenderedPageBreak/>
        <w:t>Приказ Министерства здравоохранения и социального развития РФ от 1 марта 2010 г. N 116н «Об утверждении Порядка оказания медицинской помощи больным с эндокринными заболеваниями»</w:t>
      </w:r>
      <w:r>
        <w:rPr>
          <w:color w:val="000000"/>
        </w:rPr>
        <w:t xml:space="preserve">. </w:t>
      </w:r>
    </w:p>
    <w:p w:rsidR="0013061D" w:rsidRPr="009B2FD9" w:rsidRDefault="0013061D" w:rsidP="001143E8">
      <w:pPr>
        <w:numPr>
          <w:ilvl w:val="0"/>
          <w:numId w:val="5"/>
        </w:numPr>
        <w:spacing w:before="100" w:beforeAutospacing="1" w:after="0" w:line="240" w:lineRule="auto"/>
        <w:rPr>
          <w:color w:val="000000"/>
        </w:rPr>
      </w:pPr>
      <w:r w:rsidRPr="009B2FD9">
        <w:rPr>
          <w:color w:val="000000"/>
        </w:rPr>
        <w:t>Приказ Министерства здравоохранения и социального развития РФ от 31 марта 2010 г. N 201н «Об утверждении Порядка оказания медицинской помощи населению при травмах и заболеваниях костно-мышечной системы»</w:t>
      </w:r>
      <w:r>
        <w:rPr>
          <w:color w:val="000000"/>
        </w:rPr>
        <w:t xml:space="preserve">. </w:t>
      </w:r>
    </w:p>
    <w:p w:rsidR="0013061D" w:rsidRDefault="0013061D" w:rsidP="001143E8">
      <w:pPr>
        <w:numPr>
          <w:ilvl w:val="0"/>
          <w:numId w:val="5"/>
        </w:numPr>
        <w:spacing w:before="100" w:beforeAutospacing="1" w:after="0" w:line="240" w:lineRule="auto"/>
        <w:rPr>
          <w:color w:val="000000"/>
        </w:rPr>
      </w:pPr>
      <w:r w:rsidRPr="00511BC9">
        <w:rPr>
          <w:color w:val="000000"/>
        </w:rPr>
        <w:t>Приказ Министерства здравоохранения и социального развития РФ от 7 апреля 2010 г. N 222н «Об утверждении порядка оказания меди</w:t>
      </w:r>
      <w:r>
        <w:rPr>
          <w:color w:val="000000"/>
        </w:rPr>
        <w:t>цинской помощи больным с бронхо</w:t>
      </w:r>
      <w:r w:rsidRPr="00511BC9">
        <w:rPr>
          <w:color w:val="000000"/>
        </w:rPr>
        <w:t>легочными заболеваниями пульмонологического профиля»</w:t>
      </w:r>
      <w:r>
        <w:rPr>
          <w:color w:val="000000"/>
        </w:rPr>
        <w:t xml:space="preserve">  </w:t>
      </w:r>
    </w:p>
    <w:p w:rsidR="0013061D" w:rsidRPr="00511BC9" w:rsidRDefault="0013061D" w:rsidP="001143E8">
      <w:pPr>
        <w:numPr>
          <w:ilvl w:val="0"/>
          <w:numId w:val="5"/>
        </w:numPr>
        <w:spacing w:before="100" w:beforeAutospacing="1" w:after="0" w:line="240" w:lineRule="auto"/>
        <w:rPr>
          <w:color w:val="000000"/>
        </w:rPr>
      </w:pPr>
      <w:r w:rsidRPr="00511BC9">
        <w:rPr>
          <w:color w:val="000000"/>
        </w:rPr>
        <w:t>Приказ Министерства здравоохранения и социального развития РФ от 16 апреля 2010 г. N 243н «Об организации оказания специализированной медицинской помощи»;</w:t>
      </w:r>
    </w:p>
    <w:p w:rsidR="0013061D" w:rsidRPr="00511BC9" w:rsidRDefault="0013061D" w:rsidP="001143E8">
      <w:pPr>
        <w:numPr>
          <w:ilvl w:val="0"/>
          <w:numId w:val="5"/>
        </w:numPr>
        <w:spacing w:before="100" w:beforeAutospacing="1" w:after="0" w:line="240" w:lineRule="auto"/>
        <w:rPr>
          <w:color w:val="000000"/>
        </w:rPr>
      </w:pPr>
      <w:r w:rsidRPr="00511BC9">
        <w:rPr>
          <w:color w:val="000000"/>
        </w:rPr>
        <w:t>Приказ Министерства здравоохранения и социального развития РФ от 4 мая 2010 г. N 315н «Об утверждении Порядка оказания медицинской помощи больным с ревматическими болезнями»</w:t>
      </w:r>
      <w:r>
        <w:rPr>
          <w:color w:val="000000"/>
        </w:rPr>
        <w:t>.</w:t>
      </w:r>
    </w:p>
    <w:p w:rsidR="0013061D" w:rsidRPr="00BF4B7F" w:rsidRDefault="0013061D" w:rsidP="001143E8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:rsidR="0013061D" w:rsidRPr="00BF4B7F" w:rsidRDefault="0013061D" w:rsidP="001143E8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</w:p>
    <w:p w:rsidR="0013061D" w:rsidRPr="00106FB0" w:rsidRDefault="0013061D" w:rsidP="001B0A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3061D" w:rsidRPr="00106FB0" w:rsidRDefault="0013061D" w:rsidP="001B0ADB">
      <w:pPr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    </w:t>
      </w:r>
    </w:p>
    <w:sectPr w:rsidR="0013061D" w:rsidRPr="00106FB0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34B1053"/>
    <w:multiLevelType w:val="hybridMultilevel"/>
    <w:tmpl w:val="2FB827E6"/>
    <w:lvl w:ilvl="0" w:tplc="E7D4512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66BC7636"/>
    <w:multiLevelType w:val="hybridMultilevel"/>
    <w:tmpl w:val="764250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B53388"/>
    <w:multiLevelType w:val="hybridMultilevel"/>
    <w:tmpl w:val="10BAFDD4"/>
    <w:lvl w:ilvl="0" w:tplc="98047708">
      <w:start w:val="13"/>
      <w:numFmt w:val="decimal"/>
      <w:lvlText w:val="%1."/>
      <w:lvlJc w:val="left"/>
      <w:pPr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5" w15:restartNumberingAfterBreak="0">
    <w:nsid w:val="7D881207"/>
    <w:multiLevelType w:val="hybridMultilevel"/>
    <w:tmpl w:val="B31E22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0ADB"/>
    <w:rsid w:val="000462ED"/>
    <w:rsid w:val="00051017"/>
    <w:rsid w:val="000C4527"/>
    <w:rsid w:val="000D288B"/>
    <w:rsid w:val="00106FB0"/>
    <w:rsid w:val="001143E8"/>
    <w:rsid w:val="0013061D"/>
    <w:rsid w:val="00134AD0"/>
    <w:rsid w:val="00160CE6"/>
    <w:rsid w:val="00165199"/>
    <w:rsid w:val="0017139B"/>
    <w:rsid w:val="001B0ADB"/>
    <w:rsid w:val="001B35C0"/>
    <w:rsid w:val="002234FE"/>
    <w:rsid w:val="003773F9"/>
    <w:rsid w:val="00384B37"/>
    <w:rsid w:val="00432634"/>
    <w:rsid w:val="004A4C44"/>
    <w:rsid w:val="004C23B8"/>
    <w:rsid w:val="00511BC9"/>
    <w:rsid w:val="006169DF"/>
    <w:rsid w:val="006C017E"/>
    <w:rsid w:val="00703F97"/>
    <w:rsid w:val="007054D3"/>
    <w:rsid w:val="007A3CE3"/>
    <w:rsid w:val="007D072A"/>
    <w:rsid w:val="007D11AC"/>
    <w:rsid w:val="008024A2"/>
    <w:rsid w:val="008D3810"/>
    <w:rsid w:val="008E6C9A"/>
    <w:rsid w:val="00915E45"/>
    <w:rsid w:val="00947EE1"/>
    <w:rsid w:val="009B2FD9"/>
    <w:rsid w:val="009E56EF"/>
    <w:rsid w:val="00A7657A"/>
    <w:rsid w:val="00A97092"/>
    <w:rsid w:val="00AB1F83"/>
    <w:rsid w:val="00BD257D"/>
    <w:rsid w:val="00BD2A45"/>
    <w:rsid w:val="00BF3E08"/>
    <w:rsid w:val="00BF4B7F"/>
    <w:rsid w:val="00C10016"/>
    <w:rsid w:val="00C943E9"/>
    <w:rsid w:val="00CC3CA7"/>
    <w:rsid w:val="00CE2B5B"/>
    <w:rsid w:val="00CE71FE"/>
    <w:rsid w:val="00D51B72"/>
    <w:rsid w:val="00DD2F7A"/>
    <w:rsid w:val="00E33C38"/>
    <w:rsid w:val="00E90C68"/>
    <w:rsid w:val="00EB56BC"/>
    <w:rsid w:val="00F10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A1D58DA"/>
  <w15:docId w15:val="{23960B06-154F-4FB4-BEED-21B65086C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Заголовок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character" w:styleId="a9">
    <w:name w:val="Hyperlink"/>
    <w:uiPriority w:val="99"/>
    <w:rsid w:val="001143E8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505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6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inasthma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scardio.org/guidelines-%20%20surveys/esc-guidelines/Pages/GuidelinesList.aspx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ardiosite.ru" TargetMode="External"/><Relationship Id="rId11" Type="http://schemas.openxmlformats.org/officeDocument/2006/relationships/fontTable" Target="fontTable.xml"/><Relationship Id="rId5" Type="http://schemas.openxmlformats.org/officeDocument/2006/relationships/hyperlink" Target="javascript:%20s_by_term('A=','&#1050;&#1086;&#1073;&#1072;&#1083;&#1072;&#1074;&#1072;,%20&#1046;.%20&#1044;.')" TargetMode="External"/><Relationship Id="rId10" Type="http://schemas.openxmlformats.org/officeDocument/2006/relationships/hyperlink" Target="http://webmed.irkutsk.ru/nephr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ulmonology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1581</Words>
  <Characters>9015</Characters>
  <Application>Microsoft Office Word</Application>
  <DocSecurity>0</DocSecurity>
  <Lines>75</Lines>
  <Paragraphs>21</Paragraphs>
  <ScaleCrop>false</ScaleCrop>
  <Company/>
  <LinksUpToDate>false</LinksUpToDate>
  <CharactersWithSpaces>10575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13</cp:revision>
  <dcterms:created xsi:type="dcterms:W3CDTF">2012-07-09T05:31:00Z</dcterms:created>
  <dcterms:modified xsi:type="dcterms:W3CDTF">2018-11-06T13:08:00Z</dcterms:modified>
</cp:coreProperties>
</file>